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D71" w:rsidRPr="00D80441" w:rsidRDefault="006C4D71" w:rsidP="006C4D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6B345C4" wp14:editId="16883A9C">
            <wp:extent cx="523875" cy="638175"/>
            <wp:effectExtent l="0" t="0" r="9525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D71" w:rsidRPr="00D80441" w:rsidRDefault="006C4D71" w:rsidP="006C4D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C4D71" w:rsidRPr="00D80441" w:rsidRDefault="006C4D71" w:rsidP="006C4D7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C4D71" w:rsidRPr="00D80441" w:rsidRDefault="006C4D71" w:rsidP="006C4D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C4D71" w:rsidRPr="00D80441" w:rsidRDefault="006C4D71" w:rsidP="006C4D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4D71" w:rsidRPr="00D80441" w:rsidRDefault="006C4D71" w:rsidP="006C4D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C4D71" w:rsidRPr="00D80441" w:rsidRDefault="006C4D71" w:rsidP="006C4D7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4D71" w:rsidRPr="00D80441" w:rsidRDefault="006C4D71" w:rsidP="006C4D7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4314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C4D71" w:rsidRDefault="006C4D71" w:rsidP="006C4D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C4D71" w:rsidRDefault="006C4D71" w:rsidP="006C4D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C4D71" w:rsidRDefault="006C4D71" w:rsidP="006C4D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3221084001:01:008:0065</w:t>
      </w:r>
    </w:p>
    <w:p w:rsidR="006C4D71" w:rsidRDefault="006C4D71" w:rsidP="006C4D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Трофімову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М.О.</w:t>
      </w:r>
    </w:p>
    <w:p w:rsidR="006C4D71" w:rsidRPr="00914C73" w:rsidRDefault="006C4D71" w:rsidP="006C4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14C73">
        <w:rPr>
          <w:rFonts w:ascii="Times New Roman" w:eastAsia="Times New Roman" w:hAnsi="Times New Roman" w:cs="Times New Roman"/>
          <w:sz w:val="24"/>
          <w:szCs w:val="24"/>
        </w:rPr>
        <w:t>протокол  ради</w:t>
      </w:r>
      <w:proofErr w:type="gram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</w:t>
      </w:r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07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.2019 року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Трофімова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</w:t>
      </w:r>
      <w:r w:rsidRPr="00D45C91">
        <w:rPr>
          <w:rFonts w:ascii="Times New Roman" w:hAnsi="Times New Roman" w:cs="Times New Roman"/>
          <w:sz w:val="24"/>
          <w:szCs w:val="24"/>
        </w:rPr>
        <w:t>322108400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5C91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5C91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45C91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</w:rPr>
        <w:t xml:space="preserve">65 </w:t>
      </w:r>
      <w:r w:rsidRPr="0034629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Зарічна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Трофімову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4629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висновком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адміністрації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14.09.2018 за №514,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добровільне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Бородянського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району до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міста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» 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  Про початок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реорганізації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шляхом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до Бучанської міської  ради»,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Закону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6C4D71" w:rsidRDefault="006C4D71" w:rsidP="006C4D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6C4D71" w:rsidRDefault="006C4D71" w:rsidP="006C4D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власність </w:t>
      </w:r>
      <w:r>
        <w:rPr>
          <w:rFonts w:ascii="Times New Roman" w:hAnsi="Times New Roman"/>
          <w:sz w:val="24"/>
          <w:szCs w:val="24"/>
        </w:rPr>
        <w:t xml:space="preserve"> гр.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Трофімову Михайлу Олександровичу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 номер  </w:t>
      </w:r>
      <w:r w:rsidRPr="00D45C91">
        <w:rPr>
          <w:rFonts w:ascii="Times New Roman" w:hAnsi="Times New Roman" w:cs="Times New Roman"/>
          <w:sz w:val="24"/>
          <w:szCs w:val="24"/>
        </w:rPr>
        <w:t>322108400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D45C91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D45C91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  <w:lang w:val="uk-UA"/>
        </w:rPr>
        <w:t>65</w:t>
      </w:r>
      <w:r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1125</w:t>
      </w:r>
      <w:r>
        <w:rPr>
          <w:rFonts w:ascii="Times New Roman" w:hAnsi="Times New Roman"/>
          <w:sz w:val="24"/>
          <w:szCs w:val="24"/>
        </w:rPr>
        <w:t xml:space="preserve"> га  </w:t>
      </w:r>
      <w:r w:rsidRPr="0034629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Зарічна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6C4D71" w:rsidRDefault="006C4D71" w:rsidP="006C4D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46296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346296">
        <w:rPr>
          <w:rFonts w:ascii="Times New Roman" w:hAnsi="Times New Roman"/>
          <w:sz w:val="24"/>
          <w:szCs w:val="24"/>
        </w:rPr>
        <w:t xml:space="preserve">  гр. </w:t>
      </w:r>
      <w:r w:rsidRPr="00346296">
        <w:rPr>
          <w:rFonts w:ascii="Times New Roman" w:hAnsi="Times New Roman"/>
          <w:sz w:val="24"/>
          <w:szCs w:val="24"/>
          <w:lang w:val="uk-UA"/>
        </w:rPr>
        <w:t xml:space="preserve">Трофімову Михайлу Олександровичу </w:t>
      </w:r>
      <w:proofErr w:type="spellStart"/>
      <w:r w:rsidRPr="00346296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346296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46296">
        <w:rPr>
          <w:rFonts w:ascii="Times New Roman" w:hAnsi="Times New Roman"/>
          <w:sz w:val="24"/>
          <w:szCs w:val="24"/>
        </w:rPr>
        <w:t>ділянку</w:t>
      </w:r>
      <w:proofErr w:type="spellEnd"/>
      <w:r w:rsidRPr="0034629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46296">
        <w:rPr>
          <w:rFonts w:ascii="Times New Roman" w:hAnsi="Times New Roman"/>
          <w:sz w:val="24"/>
          <w:szCs w:val="24"/>
        </w:rPr>
        <w:t>площею</w:t>
      </w:r>
      <w:proofErr w:type="spellEnd"/>
      <w:r w:rsidRPr="00346296">
        <w:rPr>
          <w:rFonts w:ascii="Times New Roman" w:hAnsi="Times New Roman"/>
          <w:sz w:val="24"/>
          <w:szCs w:val="24"/>
        </w:rPr>
        <w:t xml:space="preserve"> 0,</w:t>
      </w:r>
      <w:r w:rsidRPr="00346296">
        <w:rPr>
          <w:rFonts w:ascii="Times New Roman" w:hAnsi="Times New Roman"/>
          <w:sz w:val="24"/>
          <w:szCs w:val="24"/>
          <w:lang w:val="uk-UA"/>
        </w:rPr>
        <w:t>1125</w:t>
      </w:r>
      <w:r w:rsidRPr="00346296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346296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346296">
        <w:rPr>
          <w:rFonts w:ascii="Times New Roman" w:hAnsi="Times New Roman"/>
          <w:sz w:val="24"/>
          <w:szCs w:val="24"/>
        </w:rPr>
        <w:t xml:space="preserve">  номер  </w:t>
      </w:r>
      <w:r w:rsidRPr="00346296">
        <w:rPr>
          <w:rFonts w:ascii="Times New Roman" w:hAnsi="Times New Roman" w:cs="Times New Roman"/>
          <w:sz w:val="24"/>
          <w:szCs w:val="24"/>
        </w:rPr>
        <w:t>322108400</w:t>
      </w:r>
      <w:r w:rsidRPr="0034629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46296">
        <w:rPr>
          <w:rFonts w:ascii="Times New Roman" w:hAnsi="Times New Roman" w:cs="Times New Roman"/>
          <w:sz w:val="24"/>
          <w:szCs w:val="24"/>
        </w:rPr>
        <w:t>:0</w:t>
      </w:r>
      <w:r w:rsidRPr="0034629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46296">
        <w:rPr>
          <w:rFonts w:ascii="Times New Roman" w:hAnsi="Times New Roman" w:cs="Times New Roman"/>
          <w:sz w:val="24"/>
          <w:szCs w:val="24"/>
        </w:rPr>
        <w:t>:00</w:t>
      </w:r>
      <w:r w:rsidRPr="00346296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346296">
        <w:rPr>
          <w:rFonts w:ascii="Times New Roman" w:hAnsi="Times New Roman" w:cs="Times New Roman"/>
          <w:sz w:val="24"/>
          <w:szCs w:val="24"/>
        </w:rPr>
        <w:t>:00</w:t>
      </w:r>
      <w:r w:rsidRPr="00346296">
        <w:rPr>
          <w:rFonts w:ascii="Times New Roman" w:hAnsi="Times New Roman" w:cs="Times New Roman"/>
          <w:sz w:val="24"/>
          <w:szCs w:val="24"/>
          <w:lang w:val="uk-UA"/>
        </w:rPr>
        <w:t>65</w:t>
      </w:r>
      <w:r w:rsidRPr="0034629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Зарічна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proofErr w:type="spellEnd"/>
    </w:p>
    <w:p w:rsidR="006C4D71" w:rsidRPr="00346296" w:rsidRDefault="006C4D71" w:rsidP="006C4D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46296">
        <w:rPr>
          <w:rFonts w:ascii="Times New Roman" w:hAnsi="Times New Roman"/>
          <w:sz w:val="24"/>
          <w:szCs w:val="24"/>
        </w:rPr>
        <w:t>Гр.</w:t>
      </w:r>
      <w:r>
        <w:rPr>
          <w:rFonts w:ascii="Times New Roman" w:hAnsi="Times New Roman"/>
          <w:sz w:val="24"/>
          <w:szCs w:val="24"/>
          <w:lang w:val="uk-UA"/>
        </w:rPr>
        <w:t>Трофімову М.О.</w:t>
      </w:r>
    </w:p>
    <w:p w:rsidR="006C4D71" w:rsidRDefault="006C4D71" w:rsidP="006C4D7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формити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hAnsi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майно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6C4D71" w:rsidRDefault="006C4D71" w:rsidP="006C4D7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Своєчасно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C4D71" w:rsidRDefault="006C4D71" w:rsidP="006C4D7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риступати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 xml:space="preserve">о  </w:t>
      </w:r>
      <w:proofErr w:type="spellStart"/>
      <w:r>
        <w:rPr>
          <w:rFonts w:ascii="Times New Roman" w:hAnsi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посвідчують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C4D71" w:rsidRDefault="006C4D71" w:rsidP="006C4D7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6C4D71" w:rsidRDefault="006C4D71" w:rsidP="006C4D7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4D71" w:rsidRPr="004973AD" w:rsidRDefault="006C4D71" w:rsidP="006C4D7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63DF6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FC3"/>
    <w:rsid w:val="003D5FC3"/>
    <w:rsid w:val="004D4E27"/>
    <w:rsid w:val="00687D71"/>
    <w:rsid w:val="006C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666EB-FB41-4FDD-BE8F-9B8E3C8C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D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D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2019-12-23T08:14:00Z</dcterms:created>
  <dcterms:modified xsi:type="dcterms:W3CDTF">2019-12-23T08:14:00Z</dcterms:modified>
</cp:coreProperties>
</file>